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 IMMEDIATE RELEASE</w:t>
      </w:r>
    </w:p>
    <w:p w:rsidR="00000000" w:rsidDel="00000000" w:rsidP="00000000" w:rsidRDefault="00000000" w:rsidRPr="00000000" w14:paraId="00000002">
      <w:pPr>
        <w:pStyle w:val="Heading1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ASAP Utilities wins 'Best Microsoft Excel Add-in' Award at the Global Excel Summit 2025</w:t>
      </w:r>
    </w:p>
    <w:p w:rsidR="00000000" w:rsidDel="00000000" w:rsidP="00000000" w:rsidRDefault="00000000" w:rsidRPr="00000000" w14:paraId="00000003">
      <w:pPr>
        <w:spacing w:after="280" w:before="28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London, February 5, 2025: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ASAP Utilities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has won 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'Best Microsoft Excel Add-in'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award at 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Global Excel Summit 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winners were chosen through a comprehensive process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that included public nominations, expert evaluations by a panel of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leading Excel experts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and final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voting by the global Excel community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280" w:before="28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Global Excel Summit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the world's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largest event for Excel users and experts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brings together thousands from around the world to share ideas, improve skills, and learn about the latest trends in Excel.</w:t>
      </w:r>
    </w:p>
    <w:p w:rsidR="00000000" w:rsidDel="00000000" w:rsidP="00000000" w:rsidRDefault="00000000" w:rsidRPr="00000000" w14:paraId="00000005">
      <w:pPr>
        <w:spacing w:after="280" w:before="28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Global Excel Awards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organized by the Global Excel Summit,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celebrate excellence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within the Excel community across five categories.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ASAP Utilities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won in the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'Best Microsoft Excel Add-in'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category for its many tools that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extend Excel's capabilities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enhancing productivity and efficiency. Other awards categories include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Rising Star in the Excel Industry, Most Innovative Use of Excel, Best LAMBDA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and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Best Global Excel Summit 2025 In-Person Session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80" w:before="28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"Winning this award is a tremendous honor and a significant compliment from the Excel community. Since 1999, we have been committed to helping Excel users by continuously developing tools that save time and perform tasks that Excel alone cannot,"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said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Bastien Mensink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the founder of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ASAP Utilities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pStyle w:val="Heading2"/>
        <w:spacing w:after="280" w:before="280" w:line="276" w:lineRule="auto"/>
        <w:rPr>
          <w:color w:val="38761d"/>
        </w:rPr>
      </w:pPr>
      <w:bookmarkStart w:colFirst="0" w:colLast="0" w:name="_84hd9ksj22g2" w:id="0"/>
      <w:bookmarkEnd w:id="0"/>
      <w:r w:rsidDel="00000000" w:rsidR="00000000" w:rsidRPr="00000000">
        <w:rPr>
          <w:color w:val="38761d"/>
          <w:rtl w:val="0"/>
        </w:rPr>
        <w:t xml:space="preserve">Helping Excel users worldwide</w:t>
      </w:r>
    </w:p>
    <w:p w:rsidR="00000000" w:rsidDel="00000000" w:rsidP="00000000" w:rsidRDefault="00000000" w:rsidRPr="00000000" w14:paraId="00000008">
      <w:pPr>
        <w:spacing w:after="280" w:before="28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Nearly a million users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rely on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ASAP Utilities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an essential tool for Excel users worldwide. It is also one of the few Excel add-ins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available in ten languages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making it accessible to users everywhere.</w:t>
      </w:r>
    </w:p>
    <w:p w:rsidR="00000000" w:rsidDel="00000000" w:rsidP="00000000" w:rsidRDefault="00000000" w:rsidRPr="00000000" w14:paraId="00000009">
      <w:pPr>
        <w:spacing w:after="280" w:before="28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ASAP Utilities is available in two editions, so everyone can benefit from working faster and accomplishing more in Excel. 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Home &amp; Student Edition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free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 personal use, for students, and for charitable organizations like UNICEF and the Red Cross. 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Business Edition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is a one-time purchase for companies and government organizations, with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fully functional 90-day free trial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to try all the features.</w:t>
      </w:r>
    </w:p>
    <w:p w:rsidR="00000000" w:rsidDel="00000000" w:rsidP="00000000" w:rsidRDefault="00000000" w:rsidRPr="00000000" w14:paraId="0000000A">
      <w:pPr>
        <w:spacing w:after="280" w:before="28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 more information about 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Global Excel Awards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visit:</w:t>
        <w:br w:type="textWrapping"/>
        <w:t xml:space="preserve">🔗 </w:t>
      </w:r>
      <w:hyperlink r:id="rId6">
        <w:r w:rsidDel="00000000" w:rsidR="00000000" w:rsidRPr="00000000">
          <w:rPr>
            <w:rFonts w:ascii="Calibri" w:cs="Calibri" w:eastAsia="Calibri" w:hAnsi="Calibri"/>
            <w:sz w:val="24"/>
            <w:szCs w:val="24"/>
            <w:u w:val="single"/>
            <w:rtl w:val="0"/>
          </w:rPr>
          <w:t xml:space="preserve">https://globalexcelsummit.com/global-excel-awards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before="28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 more information about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ASAP Utilities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visit:</w:t>
        <w:br w:type="textWrapping"/>
        <w:t xml:space="preserve">🔗 </w:t>
      </w:r>
      <w:hyperlink r:id="rId7">
        <w:r w:rsidDel="00000000" w:rsidR="00000000" w:rsidRPr="00000000">
          <w:rPr>
            <w:rFonts w:ascii="Calibri" w:cs="Calibri" w:eastAsia="Calibri" w:hAnsi="Calibri"/>
            <w:sz w:val="24"/>
            <w:szCs w:val="24"/>
            <w:u w:val="single"/>
            <w:rtl w:val="0"/>
          </w:rPr>
          <w:t xml:space="preserve">https://www.asap-utilities.com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Media Contact</w:t>
      </w:r>
    </w:p>
    <w:p w:rsidR="00000000" w:rsidDel="00000000" w:rsidP="00000000" w:rsidRDefault="00000000" w:rsidRPr="00000000" w14:paraId="0000000D">
      <w:pPr>
        <w:spacing w:after="280" w:before="28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This section is not for publication. For media inquiries, please contact:</w:t>
      </w:r>
    </w:p>
    <w:p w:rsidR="00000000" w:rsidDel="00000000" w:rsidP="00000000" w:rsidRDefault="00000000" w:rsidRPr="00000000" w14:paraId="0000000E">
      <w:pPr>
        <w:spacing w:after="280" w:before="280" w:line="276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Bastien Mensink</w:t>
        <w:br w:type="textWrapping"/>
        <w:t xml:space="preserve">Founder, ASAP Utilities</w:t>
        <w:br w:type="textWrapping"/>
        <w:t xml:space="preserve">Email: </w:t>
      </w:r>
      <w:hyperlink r:id="rId8">
        <w:r w:rsidDel="00000000" w:rsidR="00000000" w:rsidRPr="00000000">
          <w:rPr>
            <w:rFonts w:ascii="Calibri" w:cs="Calibri" w:eastAsia="Calibri" w:hAnsi="Calibri"/>
            <w:sz w:val="24"/>
            <w:szCs w:val="24"/>
            <w:u w:val="single"/>
            <w:rtl w:val="0"/>
          </w:rPr>
          <w:t xml:space="preserve">media@asap-utilities.com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br w:type="textWrapping"/>
        <w:t xml:space="preserve">Website:</w:t>
        <w:br w:type="textWrapping"/>
        <w:t xml:space="preserve">🔗 </w:t>
      </w:r>
      <w:hyperlink r:id="rId9">
        <w:r w:rsidDel="00000000" w:rsidR="00000000" w:rsidRPr="00000000">
          <w:rPr>
            <w:rFonts w:ascii="Calibri" w:cs="Calibri" w:eastAsia="Calibri" w:hAnsi="Calibri"/>
            <w:sz w:val="24"/>
            <w:szCs w:val="24"/>
            <w:u w:val="single"/>
            <w:rtl w:val="0"/>
          </w:rPr>
          <w:t xml:space="preserve">https://www.asap-utilities.com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Photos which are free to use for editorial purposes can be downloaded via:</w:t>
        <w:br w:type="textWrapping"/>
        <w:t xml:space="preserve">🔗 </w:t>
      </w:r>
      <w:hyperlink r:id="rId10">
        <w:r w:rsidDel="00000000" w:rsidR="00000000" w:rsidRPr="00000000">
          <w:rPr>
            <w:rFonts w:ascii="Calibri" w:cs="Calibri" w:eastAsia="Calibri" w:hAnsi="Calibri"/>
            <w:sz w:val="24"/>
            <w:szCs w:val="24"/>
            <w:u w:val="single"/>
            <w:rtl w:val="0"/>
          </w:rPr>
          <w:t xml:space="preserve">https://www.asap-utilities.com/media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Trustpilot reviews:</w:t>
        <w:br w:type="textWrapping"/>
        <w:t xml:space="preserve">🔗 </w:t>
      </w:r>
      <w:hyperlink r:id="rId11">
        <w:r w:rsidDel="00000000" w:rsidR="00000000" w:rsidRPr="00000000">
          <w:rPr>
            <w:rFonts w:ascii="Calibri" w:cs="Calibri" w:eastAsia="Calibri" w:hAnsi="Calibri"/>
            <w:sz w:val="24"/>
            <w:szCs w:val="24"/>
            <w:u w:val="single"/>
            <w:rtl w:val="0"/>
          </w:rPr>
          <w:t xml:space="preserve">https://www.trustpilot.com/review/www.asap-utilities.com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873.0708661417325" w:top="873.0708661417325" w:left="1700.7874015748032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trustpilot.com/review/www.asap-utilities.com" TargetMode="External"/><Relationship Id="rId10" Type="http://schemas.openxmlformats.org/officeDocument/2006/relationships/hyperlink" Target="https://www.asap-utilities.com/media" TargetMode="External"/><Relationship Id="rId9" Type="http://schemas.openxmlformats.org/officeDocument/2006/relationships/hyperlink" Target="https://www.asap-utilities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globalexcelsummit.com/global-excel-awards" TargetMode="External"/><Relationship Id="rId7" Type="http://schemas.openxmlformats.org/officeDocument/2006/relationships/hyperlink" Target="https://www.asap-utilities.com/" TargetMode="External"/><Relationship Id="rId8" Type="http://schemas.openxmlformats.org/officeDocument/2006/relationships/hyperlink" Target="mailto:media@asap-utilit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